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rPr>
          <w:rStyle w:val="5"/>
          <w:rFonts w:cs="Tahoma"/>
          <w:color w:val="444444"/>
          <w:sz w:val="36"/>
          <w:szCs w:val="36"/>
        </w:rPr>
      </w:pPr>
      <w:r>
        <w:rPr>
          <w:rStyle w:val="5"/>
          <w:rFonts w:hint="eastAsia" w:cs="Tahoma"/>
          <w:color w:val="444444"/>
          <w:sz w:val="36"/>
          <w:szCs w:val="36"/>
        </w:rPr>
        <w:t>数字货币自动交易小助手软件-区间交易策略-全聚合版</w:t>
      </w:r>
    </w:p>
    <w:p>
      <w:pPr>
        <w:shd w:val="clear" w:color="auto" w:fill="FFFFFF"/>
        <w:jc w:val="left"/>
        <w:rPr>
          <w:rFonts w:ascii="Tahoma" w:hAnsi="Tahoma" w:cs="Tahoma"/>
          <w:color w:val="444444"/>
          <w:sz w:val="19"/>
          <w:szCs w:val="19"/>
        </w:rPr>
      </w:pPr>
      <w:r>
        <w:rPr>
          <w:rStyle w:val="5"/>
          <w:rFonts w:cs="Tahoma"/>
          <w:color w:val="444444"/>
          <w:sz w:val="36"/>
          <w:szCs w:val="36"/>
        </w:rPr>
        <w:t>（内测版</w:t>
      </w:r>
      <w:r>
        <w:rPr>
          <w:rStyle w:val="5"/>
          <w:rFonts w:hint="eastAsia" w:cs="Tahoma"/>
          <w:color w:val="444444"/>
          <w:sz w:val="36"/>
          <w:szCs w:val="36"/>
        </w:rPr>
        <w:t>，目前支持火币网，币安网，FCoin网，OKEX需要</w:t>
      </w:r>
      <w:r>
        <w:rPr>
          <w:rStyle w:val="5"/>
          <w:rFonts w:hint="eastAsia" w:cs="Tahoma"/>
          <w:color w:val="444444"/>
          <w:sz w:val="36"/>
          <w:szCs w:val="36"/>
          <w:lang w:eastAsia="zh-CN"/>
        </w:rPr>
        <w:t>修改</w:t>
      </w:r>
      <w:r>
        <w:rPr>
          <w:rStyle w:val="5"/>
          <w:rFonts w:hint="eastAsia" w:cs="Tahoma"/>
          <w:color w:val="444444"/>
          <w:sz w:val="36"/>
          <w:szCs w:val="36"/>
          <w:lang w:val="en-US" w:eastAsia="zh-CN"/>
        </w:rPr>
        <w:t>HOSTS</w:t>
      </w:r>
      <w:r>
        <w:rPr>
          <w:rStyle w:val="5"/>
          <w:rFonts w:hint="eastAsia" w:cs="Tahoma"/>
          <w:color w:val="444444"/>
          <w:sz w:val="36"/>
          <w:szCs w:val="36"/>
        </w:rPr>
        <w:t>才可正常使用</w:t>
      </w:r>
      <w:r>
        <w:rPr>
          <w:rStyle w:val="5"/>
          <w:rFonts w:hint="eastAsia" w:cs="Tahoma"/>
          <w:color w:val="444444"/>
          <w:sz w:val="36"/>
          <w:szCs w:val="36"/>
          <w:lang w:val="en-US" w:eastAsia="zh-CN"/>
        </w:rPr>
        <w:t>,HOSTS文件在软件根目录，请自行替换到目录下即可使用！C:\Windows\System32\drivers\etc</w:t>
      </w:r>
      <w:r>
        <w:rPr>
          <w:rStyle w:val="5"/>
          <w:rFonts w:cs="Tahoma"/>
          <w:color w:val="444444"/>
          <w:sz w:val="36"/>
          <w:szCs w:val="36"/>
        </w:rPr>
        <w:t>）</w:t>
      </w:r>
    </w:p>
    <w:p>
      <w:pPr>
        <w:shd w:val="clear" w:color="auto" w:fill="FFFFFF"/>
        <w:rPr>
          <w:rFonts w:ascii="Tahoma" w:hAnsi="Tahoma" w:cs="Tahoma"/>
          <w:color w:val="444444"/>
          <w:sz w:val="19"/>
          <w:szCs w:val="19"/>
        </w:rPr>
      </w:pPr>
      <w:r>
        <w:rPr>
          <w:rStyle w:val="5"/>
          <w:rFonts w:cs="Tahoma"/>
          <w:color w:val="444444"/>
          <w:sz w:val="28"/>
          <w:szCs w:val="28"/>
        </w:rPr>
        <w:t>注：</w:t>
      </w:r>
      <w:r>
        <w:rPr>
          <w:rFonts w:cs="Tahoma"/>
          <w:color w:val="444444"/>
          <w:sz w:val="28"/>
          <w:szCs w:val="28"/>
        </w:rPr>
        <w:t>软件无毒无后门请放心使用，若杀毒软件误报，请设为信任软件。</w:t>
      </w:r>
    </w:p>
    <w:p>
      <w:pPr>
        <w:shd w:val="clear" w:color="auto" w:fill="FFFFFF"/>
        <w:rPr>
          <w:rFonts w:ascii="Tahoma" w:hAnsi="Tahoma" w:cs="Tahoma"/>
          <w:color w:val="444444"/>
          <w:sz w:val="19"/>
          <w:szCs w:val="19"/>
        </w:rPr>
      </w:pPr>
      <w:r>
        <w:rPr>
          <w:rStyle w:val="5"/>
          <w:rFonts w:ascii="Tahoma" w:hAnsi="Tahoma" w:cs="Tahoma"/>
          <w:color w:val="444444"/>
        </w:rPr>
        <w:t>区间交易</w:t>
      </w:r>
    </w:p>
    <w:p>
      <w:pPr>
        <w:shd w:val="clear" w:color="auto" w:fill="FFFFFF"/>
        <w:rPr>
          <w:rFonts w:ascii="Tahoma" w:hAnsi="Tahoma" w:cs="Tahoma"/>
          <w:color w:val="444444"/>
          <w:sz w:val="19"/>
          <w:szCs w:val="19"/>
        </w:rPr>
      </w:pPr>
      <w:r>
        <w:rPr>
          <w:rFonts w:ascii="Tahoma" w:hAnsi="Tahoma" w:cs="Tahoma"/>
          <w:color w:val="444444"/>
          <w:sz w:val="19"/>
          <w:szCs w:val="19"/>
        </w:rPr>
        <w:drawing>
          <wp:inline distT="0" distB="0" distL="0" distR="0">
            <wp:extent cx="5699760" cy="4205605"/>
            <wp:effectExtent l="19050" t="0" r="0" b="0"/>
            <wp:docPr id="12" name="aimg_760757" descr="http://att.125.la/data/attachment/forum/201805/21/232250uj0k0ku9hxjkcj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img_760757" descr="http://att.125.la/data/attachment/forum/201805/21/232250uj0k0ku9hxjkcjph.png"/>
                    <pic:cNvPicPr>
                      <a:picLocks noChangeAspect="1" noChangeArrowheads="1"/>
                    </pic:cNvPicPr>
                  </pic:nvPicPr>
                  <pic:blipFill>
                    <a:blip r:embed="rId4" cstate="print"/>
                    <a:srcRect/>
                    <a:stretch>
                      <a:fillRect/>
                    </a:stretch>
                  </pic:blipFill>
                  <pic:spPr>
                    <a:xfrm>
                      <a:off x="0" y="0"/>
                      <a:ext cx="5704775" cy="4209415"/>
                    </a:xfrm>
                    <a:prstGeom prst="rect">
                      <a:avLst/>
                    </a:prstGeom>
                    <a:noFill/>
                    <a:ln w="9525">
                      <a:noFill/>
                      <a:miter lim="800000"/>
                      <a:headEnd/>
                      <a:tailEnd/>
                    </a:ln>
                  </pic:spPr>
                </pic:pic>
              </a:graphicData>
            </a:graphic>
          </wp:inline>
        </w:drawing>
      </w:r>
      <w:r>
        <w:rPr>
          <w:rFonts w:ascii="Tahoma" w:hAnsi="Tahoma" w:cs="Tahoma"/>
          <w:color w:val="444444"/>
          <w:sz w:val="19"/>
          <w:szCs w:val="19"/>
        </w:rPr>
        <w:t> </w:t>
      </w:r>
      <w:r>
        <w:rPr>
          <w:rFonts w:ascii="Tahoma" w:hAnsi="Tahoma" w:cs="Tahoma"/>
          <w:color w:val="444444"/>
        </w:rPr>
        <w:br w:type="textWrapping"/>
      </w:r>
      <w:r>
        <w:rPr>
          <w:rStyle w:val="5"/>
          <w:rFonts w:ascii="Tahoma" w:hAnsi="Tahoma" w:cs="Tahoma"/>
          <w:color w:val="444444"/>
        </w:rPr>
        <w:t>区间交易</w:t>
      </w:r>
      <w:r>
        <w:rPr>
          <w:rFonts w:ascii="Tahoma" w:hAnsi="Tahoma" w:cs="Tahoma"/>
          <w:color w:val="444444"/>
        </w:rPr>
        <w:t>，即网格交易，不同叫法，同一意思。参考其他助手用户关于区间交易交参数的讨论</w:t>
      </w:r>
    </w:p>
    <w:p>
      <w:pPr>
        <w:shd w:val="clear" w:color="auto" w:fill="FFFFFF"/>
        <w:rPr>
          <w:rFonts w:ascii="Tahoma" w:hAnsi="Tahoma" w:cs="Tahoma"/>
          <w:color w:val="444444"/>
          <w:sz w:val="19"/>
          <w:szCs w:val="19"/>
        </w:rPr>
      </w:pPr>
      <w:r>
        <w:rPr>
          <w:rFonts w:ascii="Tahoma" w:hAnsi="Tahoma" w:cs="Tahoma"/>
          <w:color w:val="444444"/>
        </w:rPr>
        <w:t>无论从日内的分时图来看，还是从长期的日K线，周K线，震荡都是股价走势的主形态。货币出于震荡的时间比趋势的时间一般都长。有的货币甚至长达一年或者几年都处于这样的震荡之中。对于区间交易策略来说，震荡的走势正是好机会，利润恰恰可以来自这些日内的或K线的震荡之中。</w:t>
      </w:r>
    </w:p>
    <w:p>
      <w:pPr>
        <w:shd w:val="clear" w:color="auto" w:fill="FFFFFF"/>
        <w:rPr>
          <w:rFonts w:ascii="Tahoma" w:hAnsi="Tahoma" w:cs="Tahoma"/>
          <w:color w:val="444444"/>
          <w:sz w:val="19"/>
          <w:szCs w:val="19"/>
        </w:rPr>
      </w:pPr>
      <w:r>
        <w:rPr>
          <w:rFonts w:ascii="Tahoma" w:hAnsi="Tahoma" w:cs="Tahoma"/>
          <w:color w:val="444444"/>
        </w:rPr>
        <w:t>货币自动交易助手的区间交易(网格交易)策略不对货币未来走势进行分析和预测，也不需要研究货币的基本面、消息面，通过对目标货币设定合理的区间，设置好参数，自动高抛低吸，拐点交易。通过反复赚取价格区间的差价，日积月累，复利增长，让小利润累积成为大利润。</w:t>
      </w:r>
    </w:p>
    <w:p>
      <w:pPr>
        <w:shd w:val="clear" w:color="auto" w:fill="FFFFFF"/>
        <w:rPr>
          <w:rFonts w:ascii="Tahoma" w:hAnsi="Tahoma" w:cs="Tahoma"/>
          <w:color w:val="444444"/>
          <w:sz w:val="19"/>
          <w:szCs w:val="19"/>
        </w:rPr>
      </w:pPr>
      <w:r>
        <w:rPr>
          <w:rFonts w:ascii="Tahoma" w:hAnsi="Tahoma" w:cs="Tahoma"/>
          <w:color w:val="444444"/>
        </w:rPr>
        <w:t>直接 点击 “区间交易” 按钮，就可以调出 区间交易策略 的设置界面。(目前只支持USDT区)</w:t>
      </w:r>
    </w:p>
    <w:p>
      <w:pPr>
        <w:shd w:val="clear" w:color="auto" w:fill="FFFFFF"/>
        <w:rPr>
          <w:rFonts w:ascii="Tahoma" w:hAnsi="Tahoma" w:cs="Tahoma"/>
          <w:color w:val="444444"/>
          <w:sz w:val="19"/>
          <w:szCs w:val="19"/>
        </w:rPr>
      </w:pPr>
      <w:r>
        <w:rPr>
          <w:rFonts w:ascii="Tahoma" w:hAnsi="Tahoma" w:cs="Tahoma"/>
          <w:color w:val="444444"/>
        </w:rPr>
        <w:drawing>
          <wp:inline distT="0" distB="0" distL="0" distR="0">
            <wp:extent cx="6003925" cy="4192270"/>
            <wp:effectExtent l="19050" t="0" r="0" b="0"/>
            <wp:docPr id="9" name="aimg_Kd7TZ" descr="http://att.125.la/data/attachment/forum/201805/21/201309fnrrb9l9llz5l1x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img_Kd7TZ" descr="http://att.125.la/data/attachment/forum/201805/21/201309fnrrb9l9llz5l1x9.png"/>
                    <pic:cNvPicPr>
                      <a:picLocks noChangeAspect="1" noChangeArrowheads="1"/>
                    </pic:cNvPicPr>
                  </pic:nvPicPr>
                  <pic:blipFill>
                    <a:blip r:embed="rId5" cstate="print"/>
                    <a:srcRect/>
                    <a:stretch>
                      <a:fillRect/>
                    </a:stretch>
                  </pic:blipFill>
                  <pic:spPr>
                    <a:xfrm>
                      <a:off x="0" y="0"/>
                      <a:ext cx="6003925" cy="4192270"/>
                    </a:xfrm>
                    <a:prstGeom prst="rect">
                      <a:avLst/>
                    </a:prstGeom>
                    <a:noFill/>
                    <a:ln w="9525">
                      <a:noFill/>
                      <a:miter lim="800000"/>
                      <a:headEnd/>
                      <a:tailEnd/>
                    </a:ln>
                  </pic:spPr>
                </pic:pic>
              </a:graphicData>
            </a:graphic>
          </wp:inline>
        </w:drawing>
      </w:r>
    </w:p>
    <w:p>
      <w:pPr>
        <w:shd w:val="clear" w:color="auto" w:fill="FFFFFF"/>
        <w:rPr>
          <w:rFonts w:ascii="Tahoma" w:hAnsi="Tahoma" w:cs="Tahoma"/>
          <w:color w:val="444444"/>
          <w:sz w:val="19"/>
          <w:szCs w:val="19"/>
        </w:rPr>
      </w:pPr>
      <w:r>
        <w:rPr>
          <w:rStyle w:val="5"/>
          <w:rFonts w:ascii="Tahoma" w:hAnsi="Tahoma" w:cs="Tahoma"/>
          <w:color w:val="444444"/>
        </w:rPr>
        <w:t>区间上限 </w:t>
      </w:r>
      <w:r>
        <w:rPr>
          <w:rFonts w:ascii="Tahoma" w:hAnsi="Tahoma" w:cs="Tahoma"/>
          <w:color w:val="444444"/>
        </w:rPr>
        <w:t>必选，设了价格，当股价超过此价格时区间交易策略自动停止不交易，因为此时区间可能已经失效,可能正处于强上涨趋势中，此时如果已经持股则一直持股不动，享受趋势带来的利润奔跑。</w:t>
      </w:r>
    </w:p>
    <w:p>
      <w:pPr>
        <w:shd w:val="clear" w:color="auto" w:fill="FFFFFF"/>
        <w:rPr>
          <w:rFonts w:ascii="Tahoma" w:hAnsi="Tahoma" w:cs="Tahoma"/>
          <w:color w:val="444444"/>
          <w:sz w:val="19"/>
          <w:szCs w:val="19"/>
        </w:rPr>
      </w:pPr>
      <w:r>
        <w:rPr>
          <w:rStyle w:val="5"/>
          <w:rFonts w:ascii="Tahoma" w:hAnsi="Tahoma" w:cs="Tahoma"/>
          <w:color w:val="444444"/>
        </w:rPr>
        <w:t>区间下限</w:t>
      </w:r>
      <w:r>
        <w:rPr>
          <w:rFonts w:ascii="Tahoma" w:hAnsi="Tahoma" w:cs="Tahoma"/>
          <w:color w:val="444444"/>
        </w:rPr>
        <w:t> 必选，设了价格，当股价低于此价格时自动卖出此货币的所有持仓，此后只要货币一直低于下限，区间交易策略也会停止交易。因为此时很可能进入了明显下跌趋势，控制风险。</w:t>
      </w:r>
    </w:p>
    <w:p>
      <w:pPr>
        <w:shd w:val="clear" w:color="auto" w:fill="FFFFFF"/>
        <w:rPr>
          <w:rFonts w:ascii="Tahoma" w:hAnsi="Tahoma" w:cs="Tahoma"/>
          <w:color w:val="444444"/>
          <w:sz w:val="19"/>
          <w:szCs w:val="19"/>
        </w:rPr>
      </w:pPr>
      <w:r>
        <w:rPr>
          <w:rStyle w:val="5"/>
          <w:rFonts w:ascii="Tahoma" w:hAnsi="Tahoma" w:cs="Tahoma"/>
          <w:color w:val="444444"/>
        </w:rPr>
        <w:t>每次买入金额 </w:t>
      </w:r>
      <w:r>
        <w:rPr>
          <w:rFonts w:ascii="Tahoma" w:hAnsi="Tahoma" w:cs="Tahoma"/>
          <w:color w:val="444444"/>
        </w:rPr>
        <w:t>必选，表示买入条件成立时买入的货币金额。</w:t>
      </w:r>
    </w:p>
    <w:p>
      <w:pPr>
        <w:shd w:val="clear" w:color="auto" w:fill="FFFFFF"/>
        <w:rPr>
          <w:rFonts w:ascii="Tahoma" w:hAnsi="Tahoma" w:cs="Tahoma"/>
          <w:color w:val="444444"/>
          <w:sz w:val="19"/>
          <w:szCs w:val="19"/>
        </w:rPr>
      </w:pPr>
      <w:r>
        <w:rPr>
          <w:rStyle w:val="5"/>
          <w:rFonts w:ascii="Tahoma" w:hAnsi="Tahoma" w:cs="Tahoma"/>
          <w:color w:val="444444"/>
        </w:rPr>
        <w:t>每次卖出</w:t>
      </w:r>
      <w:r>
        <w:rPr>
          <w:rFonts w:ascii="Tahoma" w:hAnsi="Tahoma" w:cs="Tahoma"/>
          <w:color w:val="444444"/>
        </w:rPr>
        <w:t> 可选，表示买入条件成立时卖出的货币股数或金额。</w:t>
      </w:r>
    </w:p>
    <w:p>
      <w:pPr>
        <w:shd w:val="clear" w:color="auto" w:fill="FFFFFF"/>
        <w:rPr>
          <w:rFonts w:ascii="Tahoma" w:hAnsi="Tahoma" w:cs="Tahoma"/>
          <w:color w:val="444444"/>
          <w:sz w:val="19"/>
          <w:szCs w:val="19"/>
        </w:rPr>
      </w:pPr>
      <w:r>
        <w:rPr>
          <w:rStyle w:val="5"/>
          <w:rFonts w:ascii="Tahoma" w:hAnsi="Tahoma" w:cs="Tahoma"/>
          <w:color w:val="444444"/>
        </w:rPr>
        <w:t>买入次数</w:t>
      </w:r>
      <w:r>
        <w:rPr>
          <w:rFonts w:ascii="Tahoma" w:hAnsi="Tahoma" w:cs="Tahoma"/>
          <w:color w:val="444444"/>
        </w:rPr>
        <w:t> 必选 设定后表示最大交易次数，当交易次数超过此设定时，区间交易停止。</w:t>
      </w:r>
    </w:p>
    <w:p>
      <w:pPr>
        <w:shd w:val="clear" w:color="auto" w:fill="FFFFFF"/>
        <w:rPr>
          <w:rFonts w:ascii="Tahoma" w:hAnsi="Tahoma" w:cs="Tahoma"/>
          <w:color w:val="444444"/>
          <w:sz w:val="19"/>
          <w:szCs w:val="19"/>
        </w:rPr>
      </w:pPr>
      <w:r>
        <w:rPr>
          <w:rStyle w:val="5"/>
          <w:rFonts w:ascii="Tahoma" w:hAnsi="Tahoma" w:cs="Tahoma"/>
          <w:color w:val="444444"/>
        </w:rPr>
        <w:t>已买入次数</w:t>
      </w:r>
      <w:r>
        <w:rPr>
          <w:rFonts w:ascii="Tahoma" w:hAnsi="Tahoma" w:cs="Tahoma"/>
          <w:color w:val="444444"/>
        </w:rPr>
        <w:t> ，这是助手自动记录的，一般不需要修改，当这个次数达到上面的最大可买入次数时，区间交易停止。</w:t>
      </w:r>
    </w:p>
    <w:p>
      <w:pPr>
        <w:shd w:val="clear" w:color="auto" w:fill="FFFFFF"/>
        <w:rPr>
          <w:rFonts w:ascii="Tahoma" w:hAnsi="Tahoma" w:cs="Tahoma"/>
          <w:color w:val="444444"/>
        </w:rPr>
      </w:pPr>
      <w:r>
        <w:rPr>
          <w:rStyle w:val="5"/>
          <w:rFonts w:ascii="Tahoma" w:hAnsi="Tahoma" w:cs="Tahoma"/>
          <w:color w:val="444444"/>
        </w:rPr>
        <w:t>上次成交价</w:t>
      </w:r>
      <w:r>
        <w:rPr>
          <w:rFonts w:ascii="Tahoma" w:hAnsi="Tahoma" w:cs="Tahoma"/>
          <w:color w:val="444444"/>
        </w:rPr>
        <w:t> ，必选，用这个作为基准价格，计算下一次交易条件的上涨或者下跌幅度。建立区间交易的时候，如果货币是持仓股，这个会自动填入持仓成本价。</w:t>
      </w:r>
    </w:p>
    <w:p>
      <w:pPr>
        <w:shd w:val="clear" w:color="auto" w:fill="FFFFFF"/>
        <w:rPr>
          <w:rFonts w:ascii="Tahoma" w:hAnsi="Tahoma" w:cs="Tahoma"/>
          <w:color w:val="444444"/>
          <w:sz w:val="19"/>
          <w:szCs w:val="19"/>
        </w:rPr>
      </w:pPr>
      <w:r>
        <w:rPr>
          <w:rStyle w:val="5"/>
          <w:rFonts w:ascii="Tahoma" w:hAnsi="Tahoma" w:cs="Tahoma"/>
          <w:color w:val="444444"/>
        </w:rPr>
        <w:t>上次成交量</w:t>
      </w:r>
      <w:r>
        <w:rPr>
          <w:rFonts w:ascii="Tahoma" w:hAnsi="Tahoma" w:cs="Tahoma"/>
          <w:color w:val="444444"/>
        </w:rPr>
        <w:t> 一般不需要修改，助手自动记录。建立立区间交易策略的时候，如果货币是持仓股，这个会自动填入持仓股数。注意：上次成交量就是下一次卖出的数量，默认卖出数量就是这个上次成交数量。如果是在已有持仓上设置区间交易，你可能要修改这个数字，不然下一次满足条件会按自动填入的持仓数量全部卖出。</w:t>
      </w:r>
    </w:p>
    <w:p>
      <w:pPr>
        <w:shd w:val="clear" w:color="auto" w:fill="FFFFFF"/>
        <w:rPr>
          <w:rFonts w:ascii="Tahoma" w:hAnsi="Tahoma" w:cs="Tahoma"/>
          <w:color w:val="444444"/>
          <w:sz w:val="19"/>
          <w:szCs w:val="19"/>
        </w:rPr>
      </w:pPr>
      <w:r>
        <w:rPr>
          <w:rStyle w:val="5"/>
          <w:rFonts w:ascii="Tahoma" w:hAnsi="Tahoma" w:cs="Tahoma"/>
          <w:color w:val="444444"/>
        </w:rPr>
        <w:t>成价上涨卖出(%)</w:t>
      </w:r>
      <w:r>
        <w:rPr>
          <w:rFonts w:ascii="Tahoma" w:hAnsi="Tahoma" w:cs="Tahoma"/>
          <w:color w:val="444444"/>
        </w:rPr>
        <w:t> 必选 ，当股价和上一次成交价相比，涨幅超过这个设置，将执行卖出操作；如果右边买入选项设置了高点(拐点)回落幅度，则要等到回落达到条件才会卖出。这可以防止早卖，抓住更大利润。</w:t>
      </w:r>
    </w:p>
    <w:p>
      <w:pPr>
        <w:shd w:val="clear" w:color="auto" w:fill="FFFFFF"/>
        <w:rPr>
          <w:rFonts w:ascii="Tahoma" w:hAnsi="Tahoma" w:cs="Tahoma"/>
          <w:color w:val="444444"/>
          <w:sz w:val="19"/>
          <w:szCs w:val="19"/>
        </w:rPr>
      </w:pPr>
      <w:r>
        <w:rPr>
          <w:rStyle w:val="5"/>
          <w:rFonts w:ascii="Tahoma" w:hAnsi="Tahoma" w:cs="Tahoma"/>
          <w:color w:val="444444"/>
        </w:rPr>
        <w:t>成价下跌买入(%)</w:t>
      </w:r>
      <w:r>
        <w:rPr>
          <w:rFonts w:ascii="Tahoma" w:hAnsi="Tahoma" w:cs="Tahoma"/>
          <w:color w:val="444444"/>
        </w:rPr>
        <w:t> 必选 ，当股价和上一次成交价相比，跌幅超过这个设置，将执行买入操作；如果右边卖出选项设置了低点(拐点)反弹幅度，则要等到反弹达到条件才会买入。这可以防止单边下跌就过早买入。</w:t>
      </w:r>
    </w:p>
    <w:p>
      <w:pPr>
        <w:shd w:val="clear" w:color="auto" w:fill="FFFFFF"/>
        <w:rPr>
          <w:rFonts w:ascii="Tahoma" w:hAnsi="Tahoma" w:cs="Tahoma"/>
          <w:color w:val="444444"/>
          <w:sz w:val="19"/>
          <w:szCs w:val="19"/>
        </w:rPr>
      </w:pPr>
      <w:r>
        <w:rPr>
          <w:rStyle w:val="5"/>
          <w:rFonts w:ascii="Tahoma" w:hAnsi="Tahoma" w:cs="Tahoma"/>
          <w:color w:val="444444"/>
        </w:rPr>
        <w:t>最低(拐点)</w:t>
      </w:r>
      <w:r>
        <w:rPr>
          <w:rFonts w:ascii="Tahoma" w:hAnsi="Tahoma" w:cs="Tahoma"/>
          <w:color w:val="444444"/>
        </w:rPr>
        <w:t>, 助手记录的自动上一次成交后的最低价，这是助手自动记录的，一般不需要修改，除非发现这个价格不对。</w:t>
      </w:r>
    </w:p>
    <w:p>
      <w:pPr>
        <w:shd w:val="clear" w:color="auto" w:fill="FFFFFF"/>
        <w:rPr>
          <w:rFonts w:ascii="Tahoma" w:hAnsi="Tahoma" w:cs="Tahoma"/>
          <w:color w:val="444444"/>
          <w:sz w:val="19"/>
          <w:szCs w:val="19"/>
        </w:rPr>
      </w:pPr>
      <w:r>
        <w:rPr>
          <w:rStyle w:val="5"/>
          <w:rFonts w:ascii="Tahoma" w:hAnsi="Tahoma" w:cs="Tahoma"/>
          <w:color w:val="444444"/>
        </w:rPr>
        <w:t>最低(拐点)</w:t>
      </w:r>
      <w:r>
        <w:rPr>
          <w:rFonts w:ascii="Tahoma" w:hAnsi="Tahoma" w:cs="Tahoma"/>
          <w:color w:val="444444"/>
        </w:rPr>
        <w:t> 反弹幅度 ，从最低反弹的幅度，可选，默认为0,表示不需要反弹就买入。如果设置了数值，则要等到反弹大于这个幅度才会执行买入。</w:t>
      </w:r>
    </w:p>
    <w:p>
      <w:pPr>
        <w:shd w:val="clear" w:color="auto" w:fill="FFFFFF"/>
        <w:rPr>
          <w:rFonts w:ascii="Tahoma" w:hAnsi="Tahoma" w:cs="Tahoma"/>
          <w:color w:val="444444"/>
          <w:sz w:val="19"/>
          <w:szCs w:val="19"/>
        </w:rPr>
      </w:pPr>
      <w:r>
        <w:rPr>
          <w:rStyle w:val="5"/>
          <w:rFonts w:ascii="Tahoma" w:hAnsi="Tahoma" w:cs="Tahoma"/>
          <w:color w:val="444444"/>
        </w:rPr>
        <w:t>按上次买入股数倍数买入</w:t>
      </w:r>
      <w:r>
        <w:rPr>
          <w:rFonts w:ascii="Tahoma" w:hAnsi="Tahoma" w:cs="Tahoma"/>
          <w:color w:val="444444"/>
        </w:rPr>
        <w:t>，可选，默认为0,表示采用每次买入金额设置的金额买入。如果不为0，则以上次买入股数的 N 倍买入。</w:t>
      </w:r>
    </w:p>
    <w:p>
      <w:pPr>
        <w:shd w:val="clear" w:color="auto" w:fill="FFFFFF"/>
        <w:rPr>
          <w:rFonts w:ascii="Tahoma" w:hAnsi="Tahoma" w:cs="Tahoma"/>
          <w:color w:val="444444"/>
          <w:sz w:val="19"/>
          <w:szCs w:val="19"/>
        </w:rPr>
      </w:pPr>
      <w:r>
        <w:rPr>
          <w:rStyle w:val="5"/>
          <w:rFonts w:ascii="Tahoma" w:hAnsi="Tahoma" w:cs="Tahoma"/>
          <w:color w:val="444444"/>
        </w:rPr>
        <w:t>最高(拐点)</w:t>
      </w:r>
      <w:r>
        <w:rPr>
          <w:rFonts w:ascii="Tahoma" w:hAnsi="Tahoma" w:cs="Tahoma"/>
          <w:color w:val="444444"/>
        </w:rPr>
        <w:t>, 助手记录的自动上一次成交后的最高价，这是助手自动记录的，一般不需要修改，除非发现这个价格不对。</w:t>
      </w:r>
    </w:p>
    <w:p>
      <w:pPr>
        <w:shd w:val="clear" w:color="auto" w:fill="FFFFFF"/>
        <w:rPr>
          <w:rFonts w:ascii="Tahoma" w:hAnsi="Tahoma" w:cs="Tahoma"/>
          <w:color w:val="444444"/>
          <w:sz w:val="19"/>
          <w:szCs w:val="19"/>
        </w:rPr>
      </w:pPr>
      <w:r>
        <w:rPr>
          <w:rStyle w:val="5"/>
          <w:rFonts w:ascii="Tahoma" w:hAnsi="Tahoma" w:cs="Tahoma"/>
          <w:color w:val="444444"/>
        </w:rPr>
        <w:t>最高(拐点)</w:t>
      </w:r>
      <w:r>
        <w:rPr>
          <w:rFonts w:ascii="Tahoma" w:hAnsi="Tahoma" w:cs="Tahoma"/>
          <w:color w:val="444444"/>
        </w:rPr>
        <w:t> 反弹幅度 ，从最高回落的幅度，可选，默认为0,表示不需要回落就卖出。如果设置了数值，则要等到回落大于这个幅度才会执行卖出。</w:t>
      </w:r>
    </w:p>
    <w:p>
      <w:pPr>
        <w:shd w:val="clear" w:color="auto" w:fill="FFFFFF"/>
        <w:rPr>
          <w:rFonts w:ascii="Tahoma" w:hAnsi="Tahoma" w:cs="Tahoma"/>
          <w:color w:val="444444"/>
          <w:sz w:val="19"/>
          <w:szCs w:val="19"/>
        </w:rPr>
      </w:pPr>
      <w:r>
        <w:rPr>
          <w:rStyle w:val="5"/>
          <w:rFonts w:ascii="Tahoma" w:hAnsi="Tahoma" w:cs="Tahoma"/>
          <w:color w:val="444444"/>
        </w:rPr>
        <w:t>延迟确认时间</w:t>
      </w:r>
      <w:r>
        <w:rPr>
          <w:rFonts w:ascii="Tahoma" w:hAnsi="Tahoma" w:cs="Tahoma"/>
          <w:color w:val="444444"/>
        </w:rPr>
        <w:t> ，可选，这个设置只有在设置了 拐点 幅度的时候才生效，表示反弹/回落的时间至少要持续的时间。</w:t>
      </w:r>
    </w:p>
    <w:p>
      <w:pPr>
        <w:shd w:val="clear" w:color="auto" w:fill="FFFFFF"/>
        <w:rPr>
          <w:rFonts w:ascii="Tahoma" w:hAnsi="Tahoma" w:cs="Tahoma"/>
          <w:color w:val="444444"/>
          <w:sz w:val="19"/>
          <w:szCs w:val="19"/>
        </w:rPr>
      </w:pPr>
      <w:r>
        <w:rPr>
          <w:rStyle w:val="5"/>
          <w:rFonts w:ascii="Tahoma" w:hAnsi="Tahoma" w:cs="Tahoma"/>
          <w:color w:val="444444"/>
        </w:rPr>
        <w:t>多次买入后一次性卖出</w:t>
      </w:r>
      <w:r>
        <w:rPr>
          <w:rFonts w:ascii="Tahoma" w:hAnsi="Tahoma" w:cs="Tahoma"/>
          <w:color w:val="444444"/>
        </w:rPr>
        <w:t> ，上次成交量就是下一次卖出的数量，默认卖出数量就是这个上次成交数量.但如果勾选了这个，在经过多次买入后，在卖出条件成立时卖出所有货币(底仓除外)</w:t>
      </w:r>
    </w:p>
    <w:p>
      <w:pPr>
        <w:shd w:val="clear" w:color="auto" w:fill="FFFFFF"/>
        <w:rPr>
          <w:rFonts w:ascii="Tahoma" w:hAnsi="Tahoma" w:cs="Tahoma"/>
          <w:color w:val="444444"/>
          <w:sz w:val="19"/>
          <w:szCs w:val="19"/>
        </w:rPr>
      </w:pPr>
      <w:r>
        <w:rPr>
          <w:rStyle w:val="5"/>
          <w:rFonts w:ascii="Tahoma" w:hAnsi="Tahoma" w:cs="Tahoma"/>
          <w:color w:val="444444"/>
        </w:rPr>
        <w:t>成价使用上一次下单时的价格</w:t>
      </w:r>
      <w:r>
        <w:rPr>
          <w:rFonts w:ascii="Tahoma" w:hAnsi="Tahoma" w:cs="Tahoma"/>
          <w:color w:val="444444"/>
        </w:rPr>
        <w:t> 默认情况下，计算涨跌幅是以上一次下单的价格计算的，也就是只要价格比上一次下单的价格涨幅超过了设定条件并且满足拐点回落幅度(假如设置了拐点幅度)，就执行卖出 . 只要价格比上一次下单的价格跌幅超过了设定条件并且满足拐点反弹幅度(假如设置了拐点幅度)，就执行买入 .</w:t>
      </w:r>
    </w:p>
    <w:p>
      <w:pPr>
        <w:shd w:val="clear" w:color="auto" w:fill="FFFFFF"/>
        <w:rPr>
          <w:rFonts w:ascii="Tahoma" w:hAnsi="Tahoma" w:cs="Tahoma"/>
          <w:color w:val="444444"/>
          <w:sz w:val="19"/>
          <w:szCs w:val="19"/>
        </w:rPr>
      </w:pPr>
      <w:r>
        <w:rPr>
          <w:rStyle w:val="5"/>
          <w:rFonts w:ascii="Tahoma" w:hAnsi="Tahoma" w:cs="Tahoma"/>
          <w:color w:val="444444"/>
        </w:rPr>
        <w:t>检查成交状态</w:t>
      </w:r>
      <w:r>
        <w:rPr>
          <w:rFonts w:ascii="Tahoma" w:hAnsi="Tahoma" w:cs="Tahoma"/>
          <w:color w:val="444444"/>
        </w:rPr>
        <w:t> 如果选了这个选项 </w:t>
      </w:r>
      <w:r>
        <w:rPr>
          <w:rFonts w:ascii="Tahoma" w:hAnsi="Tahoma" w:cs="Tahoma"/>
          <w:color w:val="444444"/>
        </w:rPr>
        <w:drawing>
          <wp:inline distT="0" distB="0" distL="0" distR="0">
            <wp:extent cx="940435" cy="198120"/>
            <wp:effectExtent l="19050" t="0" r="0" b="0"/>
            <wp:docPr id="8" name="aimg_bVT3Y" descr="http://att.125.la/data/attachment/forum/201805/21/201153sndkkgzv3z5ead4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img_bVT3Y" descr="http://att.125.la/data/attachment/forum/201805/21/201153sndkkgzv3z5ead4v.png"/>
                    <pic:cNvPicPr>
                      <a:picLocks noChangeAspect="1" noChangeArrowheads="1"/>
                    </pic:cNvPicPr>
                  </pic:nvPicPr>
                  <pic:blipFill>
                    <a:blip r:embed="rId6" cstate="print"/>
                    <a:srcRect/>
                    <a:stretch>
                      <a:fillRect/>
                    </a:stretch>
                  </pic:blipFill>
                  <pic:spPr>
                    <a:xfrm>
                      <a:off x="0" y="0"/>
                      <a:ext cx="940435" cy="198120"/>
                    </a:xfrm>
                    <a:prstGeom prst="rect">
                      <a:avLst/>
                    </a:prstGeom>
                    <a:noFill/>
                    <a:ln w="9525">
                      <a:noFill/>
                      <a:miter lim="800000"/>
                      <a:headEnd/>
                      <a:tailEnd/>
                    </a:ln>
                  </pic:spPr>
                </pic:pic>
              </a:graphicData>
            </a:graphic>
          </wp:inline>
        </w:drawing>
      </w:r>
      <w:r>
        <w:rPr>
          <w:rFonts w:ascii="Tahoma" w:hAnsi="Tahoma" w:cs="Tahoma"/>
          <w:color w:val="444444"/>
        </w:rPr>
        <w:t> ，检查下单是否成功才改变区间交易上次成交价等状态.</w:t>
      </w:r>
    </w:p>
    <w:p>
      <w:pPr>
        <w:shd w:val="clear" w:color="auto" w:fill="FFFFFF"/>
        <w:rPr>
          <w:rFonts w:ascii="Tahoma" w:hAnsi="Tahoma" w:cs="Tahoma"/>
          <w:color w:val="444444"/>
          <w:sz w:val="19"/>
          <w:szCs w:val="19"/>
        </w:rPr>
      </w:pPr>
      <w:r>
        <w:rPr>
          <w:rStyle w:val="5"/>
          <w:rFonts w:ascii="Tahoma" w:hAnsi="Tahoma" w:cs="Tahoma"/>
          <w:color w:val="444444"/>
        </w:rPr>
        <w:t>下单记录</w:t>
      </w:r>
    </w:p>
    <w:p>
      <w:pPr>
        <w:shd w:val="clear" w:color="auto" w:fill="FFFFFF"/>
        <w:rPr>
          <w:rFonts w:ascii="Tahoma" w:hAnsi="Tahoma" w:cs="Tahoma"/>
          <w:color w:val="444444"/>
          <w:sz w:val="19"/>
          <w:szCs w:val="19"/>
        </w:rPr>
      </w:pPr>
      <w:bookmarkStart w:id="0" w:name="_GoBack"/>
      <w:r>
        <w:rPr>
          <w:rFonts w:ascii="Tahoma" w:hAnsi="Tahoma" w:cs="Tahoma"/>
          <w:color w:val="444444"/>
        </w:rPr>
        <w:drawing>
          <wp:inline distT="0" distB="0" distL="0" distR="0">
            <wp:extent cx="5838190" cy="3129280"/>
            <wp:effectExtent l="19050" t="0" r="0" b="0"/>
            <wp:docPr id="6" name="aimg_Wntz5" descr="http://att.125.la/data/attachment/forum/201805/21/201216lubtx8cvjmfmfj6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img_Wntz5" descr="http://att.125.la/data/attachment/forum/201805/21/201216lubtx8cvjmfmfj6n.png"/>
                    <pic:cNvPicPr>
                      <a:picLocks noChangeAspect="1" noChangeArrowheads="1"/>
                    </pic:cNvPicPr>
                  </pic:nvPicPr>
                  <pic:blipFill>
                    <a:blip r:embed="rId7" cstate="print"/>
                    <a:srcRect/>
                    <a:stretch>
                      <a:fillRect/>
                    </a:stretch>
                  </pic:blipFill>
                  <pic:spPr>
                    <a:xfrm>
                      <a:off x="0" y="0"/>
                      <a:ext cx="5840906" cy="3131185"/>
                    </a:xfrm>
                    <a:prstGeom prst="rect">
                      <a:avLst/>
                    </a:prstGeom>
                    <a:noFill/>
                    <a:ln w="9525">
                      <a:noFill/>
                      <a:miter lim="800000"/>
                      <a:headEnd/>
                      <a:tailEnd/>
                    </a:ln>
                  </pic:spPr>
                </pic:pic>
              </a:graphicData>
            </a:graphic>
          </wp:inline>
        </w:drawing>
      </w:r>
      <w:bookmarkEnd w:id="0"/>
    </w:p>
    <w:p>
      <w:pPr>
        <w:shd w:val="clear" w:color="auto" w:fill="FFFFFF"/>
        <w:rPr>
          <w:rFonts w:ascii="Tahoma" w:hAnsi="Tahoma" w:cs="Tahoma"/>
          <w:color w:val="444444"/>
          <w:sz w:val="19"/>
          <w:szCs w:val="19"/>
        </w:rPr>
      </w:pPr>
      <w:r>
        <w:rPr>
          <w:rFonts w:ascii="Tahoma" w:hAnsi="Tahoma" w:cs="Tahoma"/>
          <w:color w:val="444444"/>
        </w:rPr>
        <w:t>配置</w:t>
      </w:r>
    </w:p>
    <w:p>
      <w:pPr>
        <w:shd w:val="clear" w:color="auto" w:fill="FFFFFF"/>
        <w:rPr>
          <w:rFonts w:ascii="Tahoma" w:hAnsi="Tahoma" w:cs="Tahoma"/>
          <w:color w:val="444444"/>
          <w:sz w:val="19"/>
          <w:szCs w:val="19"/>
        </w:rPr>
      </w:pPr>
      <w:r>
        <w:rPr>
          <w:rFonts w:ascii="Tahoma" w:hAnsi="Tahoma" w:cs="Tahoma"/>
          <w:color w:val="444444"/>
        </w:rPr>
        <w:t>使用前需要关联自己的火币账户，点击设置，选火币网，填上自己的账户key,然后点关联。</w:t>
      </w:r>
    </w:p>
    <w:p>
      <w:pPr>
        <w:shd w:val="clear" w:color="auto" w:fill="FFFFFF"/>
        <w:rPr>
          <w:rFonts w:ascii="Tahoma" w:hAnsi="Tahoma" w:cs="Tahoma"/>
          <w:color w:val="444444"/>
          <w:sz w:val="19"/>
          <w:szCs w:val="19"/>
        </w:rPr>
      </w:pPr>
      <w:r>
        <w:rPr>
          <w:rFonts w:ascii="Tahoma" w:hAnsi="Tahoma" w:cs="Tahoma"/>
          <w:color w:val="444444"/>
          <w:sz w:val="19"/>
          <w:szCs w:val="19"/>
        </w:rPr>
        <w:drawing>
          <wp:inline distT="0" distB="0" distL="0" distR="0">
            <wp:extent cx="5227320" cy="3691890"/>
            <wp:effectExtent l="19050" t="0" r="0" b="0"/>
            <wp:docPr id="5" name="aimg_760786" descr="http://att.125.la/data/attachment/forum/201805/22/080227kxj63o2jjibxhib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img_760786" descr="http://att.125.la/data/attachment/forum/201805/22/080227kxj63o2jjibxhibx.png"/>
                    <pic:cNvPicPr>
                      <a:picLocks noChangeAspect="1" noChangeArrowheads="1"/>
                    </pic:cNvPicPr>
                  </pic:nvPicPr>
                  <pic:blipFill>
                    <a:blip r:embed="rId8" cstate="print"/>
                    <a:srcRect/>
                    <a:stretch>
                      <a:fillRect/>
                    </a:stretch>
                  </pic:blipFill>
                  <pic:spPr>
                    <a:xfrm>
                      <a:off x="0" y="0"/>
                      <a:ext cx="5227320" cy="3691890"/>
                    </a:xfrm>
                    <a:prstGeom prst="rect">
                      <a:avLst/>
                    </a:prstGeom>
                    <a:noFill/>
                    <a:ln w="9525">
                      <a:noFill/>
                      <a:miter lim="800000"/>
                      <a:headEnd/>
                      <a:tailEnd/>
                    </a:ln>
                  </pic:spPr>
                </pic:pic>
              </a:graphicData>
            </a:graphic>
          </wp:inline>
        </w:drawing>
      </w:r>
    </w:p>
    <w:p>
      <w:pPr>
        <w:shd w:val="clear" w:color="auto" w:fill="FFFFFF"/>
        <w:rPr>
          <w:rFonts w:ascii="Tahoma" w:hAnsi="Tahoma" w:cs="Tahoma"/>
          <w:color w:val="444444"/>
          <w:sz w:val="19"/>
          <w:szCs w:val="19"/>
        </w:rPr>
      </w:pPr>
    </w:p>
    <w:p>
      <w:pPr>
        <w:shd w:val="clear" w:color="auto" w:fill="FFFFFF"/>
        <w:rPr>
          <w:rFonts w:ascii="Tahoma" w:hAnsi="Tahoma" w:cs="Tahoma"/>
          <w:color w:val="444444"/>
        </w:rPr>
      </w:pPr>
      <w:r>
        <w:rPr>
          <w:rFonts w:hint="eastAsia" w:ascii="Tahoma" w:hAnsi="Tahoma" w:cs="Tahoma"/>
          <w:b/>
          <w:color w:val="444444"/>
        </w:rPr>
        <w:t>提醒功能</w:t>
      </w:r>
      <w:r>
        <w:rPr>
          <w:rFonts w:hint="eastAsia" w:ascii="Tahoma" w:hAnsi="Tahoma" w:cs="Tahoma"/>
          <w:color w:val="444444"/>
        </w:rPr>
        <w:t xml:space="preserve"> 需要向管理员领取短信条数，功能主要为买入卖出时将消息发送至指定手机！</w:t>
      </w:r>
    </w:p>
    <w:p>
      <w:pPr>
        <w:shd w:val="clear" w:color="auto" w:fill="FFFFFF"/>
        <w:rPr>
          <w:rFonts w:ascii="Tahoma" w:hAnsi="Tahoma" w:cs="Tahoma"/>
          <w:color w:val="444444"/>
        </w:rPr>
      </w:pPr>
    </w:p>
    <w:p>
      <w:pPr>
        <w:shd w:val="clear" w:color="auto" w:fill="FFFFFF"/>
        <w:rPr>
          <w:rFonts w:ascii="Tahoma" w:hAnsi="Tahoma" w:cs="Tahoma"/>
          <w:color w:val="444444"/>
          <w:sz w:val="19"/>
          <w:szCs w:val="19"/>
        </w:rPr>
      </w:pPr>
      <w:r>
        <w:rPr>
          <w:rFonts w:ascii="Tahoma" w:hAnsi="Tahoma" w:cs="Tahoma"/>
          <w:color w:val="444444"/>
        </w:rPr>
        <w:t>欢迎反馈问题到我的邮箱</w:t>
      </w:r>
      <w:r>
        <w:fldChar w:fldCharType="begin"/>
      </w:r>
      <w:r>
        <w:instrText xml:space="preserve"> HYPERLINK "mailto:1290726334@QQ.COM" \t "_blank" </w:instrText>
      </w:r>
      <w:r>
        <w:fldChar w:fldCharType="separate"/>
      </w:r>
      <w:r>
        <w:rPr>
          <w:rStyle w:val="6"/>
          <w:rFonts w:ascii="Tahoma" w:hAnsi="Tahoma" w:cs="Tahoma"/>
          <w:color w:val="336699"/>
        </w:rPr>
        <w:t>1290726334@QQ.COM</w:t>
      </w:r>
      <w:r>
        <w:rPr>
          <w:rStyle w:val="6"/>
          <w:rFonts w:ascii="Tahoma" w:hAnsi="Tahoma" w:cs="Tahoma"/>
          <w:color w:val="336699"/>
        </w:rPr>
        <w:fldChar w:fldCharType="end"/>
      </w:r>
    </w:p>
    <w:p>
      <w:pPr>
        <w:shd w:val="clear" w:color="auto" w:fill="FFFFFF"/>
        <w:rPr>
          <w:rFonts w:ascii="Tahoma" w:hAnsi="Tahoma" w:cs="Tahoma"/>
          <w:color w:val="444444"/>
          <w:sz w:val="19"/>
          <w:szCs w:val="19"/>
        </w:rPr>
      </w:pPr>
      <w:r>
        <w:rPr>
          <w:rStyle w:val="5"/>
          <w:rFonts w:ascii="Tahoma" w:hAnsi="Tahoma" w:cs="Tahoma"/>
          <w:color w:val="444444"/>
        </w:rPr>
        <w:t>下载地址</w:t>
      </w:r>
    </w:p>
    <w:p>
      <w:pPr>
        <w:shd w:val="clear" w:color="auto" w:fill="FFFFFF"/>
        <w:rPr>
          <w:rFonts w:hint="eastAsia" w:ascii="Tahoma" w:hAnsi="Tahoma" w:cs="Tahoma"/>
          <w:color w:val="444444"/>
          <w:sz w:val="27"/>
          <w:szCs w:val="27"/>
        </w:rPr>
      </w:pPr>
      <w:r>
        <w:rPr>
          <w:rFonts w:hint="eastAsia" w:ascii="Tahoma" w:hAnsi="Tahoma" w:cs="Tahoma"/>
          <w:color w:val="444444"/>
          <w:sz w:val="27"/>
          <w:szCs w:val="27"/>
        </w:rPr>
        <w:t xml:space="preserve">下载地址1 </w:t>
      </w:r>
      <w:r>
        <w:fldChar w:fldCharType="begin"/>
      </w:r>
      <w:r>
        <w:instrText xml:space="preserve"> HYPERLINK "https://pan.baidu.com/s/1C-RoowBVm4TkT_NJjqpWeA" </w:instrText>
      </w:r>
      <w:r>
        <w:fldChar w:fldCharType="separate"/>
      </w:r>
      <w:r>
        <w:rPr>
          <w:rStyle w:val="6"/>
          <w:rFonts w:ascii="Tahoma" w:hAnsi="Tahoma" w:cs="Tahoma"/>
          <w:sz w:val="27"/>
          <w:szCs w:val="27"/>
        </w:rPr>
        <w:t>https://pan.baidu.com/s/1C-RoowBVm4TkT_NJjqpWeA</w:t>
      </w:r>
      <w:r>
        <w:rPr>
          <w:rStyle w:val="6"/>
          <w:rFonts w:ascii="Tahoma" w:hAnsi="Tahoma" w:cs="Tahoma"/>
          <w:sz w:val="27"/>
          <w:szCs w:val="27"/>
        </w:rPr>
        <w:fldChar w:fldCharType="end"/>
      </w:r>
    </w:p>
    <w:p>
      <w:pPr>
        <w:shd w:val="clear" w:color="auto" w:fill="FFFFFF"/>
        <w:rPr>
          <w:rFonts w:hint="eastAsia" w:ascii="Tahoma" w:hAnsi="Tahoma" w:cs="Tahoma"/>
          <w:color w:val="444444"/>
          <w:sz w:val="28"/>
          <w:szCs w:val="19"/>
        </w:rPr>
      </w:pPr>
      <w:r>
        <w:rPr>
          <w:rFonts w:hint="eastAsia" w:ascii="Tahoma" w:hAnsi="Tahoma" w:cs="Tahoma"/>
          <w:color w:val="444444"/>
          <w:sz w:val="28"/>
          <w:szCs w:val="19"/>
        </w:rPr>
        <w:t>下载地址2</w:t>
      </w:r>
    </w:p>
    <w:p>
      <w:pPr>
        <w:shd w:val="clear" w:color="auto" w:fill="FFFFFF"/>
        <w:rPr>
          <w:rFonts w:ascii="Tahoma" w:hAnsi="Tahoma" w:cs="Tahoma"/>
          <w:color w:val="444444"/>
          <w:sz w:val="28"/>
          <w:szCs w:val="19"/>
        </w:rPr>
      </w:pPr>
      <w:r>
        <w:rPr>
          <w:rFonts w:ascii="Tahoma" w:hAnsi="Tahoma" w:cs="Tahoma"/>
          <w:color w:val="444444"/>
          <w:sz w:val="28"/>
          <w:szCs w:val="19"/>
        </w:rPr>
        <w:t>http://www.ta68.top/download/Currency_Robot_v1.0.0.</w:t>
      </w:r>
      <w:r>
        <w:rPr>
          <w:rFonts w:hint="eastAsia" w:ascii="Tahoma" w:hAnsi="Tahoma" w:cs="Tahoma"/>
          <w:color w:val="444444"/>
          <w:sz w:val="28"/>
          <w:szCs w:val="19"/>
          <w:lang w:val="en-US" w:eastAsia="zh-CN"/>
        </w:rPr>
        <w:t>7</w:t>
      </w:r>
      <w:r>
        <w:rPr>
          <w:rFonts w:ascii="Tahoma" w:hAnsi="Tahoma" w:cs="Tahoma"/>
          <w:color w:val="444444"/>
          <w:sz w:val="28"/>
          <w:szCs w:val="19"/>
        </w:rPr>
        <w:t>.rar</w:t>
      </w:r>
    </w:p>
    <w:p>
      <w:pPr>
        <w:shd w:val="clear" w:color="auto" w:fill="FFFFFF"/>
        <w:rPr>
          <w:rFonts w:ascii="Tahoma" w:hAnsi="Tahoma" w:cs="Tahoma"/>
          <w:color w:val="444444"/>
          <w:sz w:val="48"/>
          <w:szCs w:val="48"/>
        </w:rPr>
      </w:pPr>
      <w:r>
        <w:rPr>
          <w:rFonts w:ascii="Tahoma" w:hAnsi="Tahoma" w:cs="Tahoma"/>
          <w:color w:val="444444"/>
          <w:sz w:val="48"/>
          <w:szCs w:val="48"/>
        </w:rPr>
        <w:t>持续更新中...</w:t>
      </w:r>
    </w:p>
    <w:p>
      <w:pPr>
        <w:shd w:val="clear" w:color="auto" w:fill="FFFFFF"/>
        <w:rPr>
          <w:rFonts w:hint="eastAsia" w:ascii="Tahoma" w:hAnsi="Tahoma" w:cs="Tahoma"/>
          <w:color w:val="444444"/>
          <w:sz w:val="48"/>
          <w:szCs w:val="48"/>
          <w:lang w:val="en-US" w:eastAsia="zh-CN"/>
        </w:rPr>
      </w:pPr>
      <w:r>
        <w:rPr>
          <w:rFonts w:hint="eastAsia" w:ascii="Tahoma" w:hAnsi="Tahoma" w:cs="Tahoma"/>
          <w:color w:val="444444"/>
          <w:sz w:val="48"/>
          <w:szCs w:val="48"/>
          <w:lang w:val="en-US" w:eastAsia="zh-CN"/>
        </w:rPr>
        <w:t>2018年8月12日星期日更新</w:t>
      </w:r>
    </w:p>
    <w:p>
      <w:pPr>
        <w:numPr>
          <w:ilvl w:val="0"/>
          <w:numId w:val="1"/>
        </w:numPr>
        <w:shd w:val="clear" w:color="auto" w:fill="FFFFFF"/>
        <w:ind w:left="425" w:leftChars="0" w:hanging="425" w:firstLineChars="0"/>
        <w:rPr>
          <w:rFonts w:hint="eastAsia" w:ascii="Tahoma" w:hAnsi="Tahoma" w:cs="Tahoma"/>
          <w:color w:val="444444"/>
          <w:sz w:val="30"/>
          <w:szCs w:val="30"/>
          <w:lang w:val="en-US" w:eastAsia="zh-CN"/>
        </w:rPr>
      </w:pPr>
      <w:r>
        <w:rPr>
          <w:rFonts w:hint="eastAsia" w:ascii="Tahoma" w:hAnsi="Tahoma" w:cs="Tahoma"/>
          <w:color w:val="444444"/>
          <w:sz w:val="30"/>
          <w:szCs w:val="30"/>
          <w:lang w:val="en-US" w:eastAsia="zh-CN"/>
        </w:rPr>
        <w:t>修复常规BUG</w:t>
      </w:r>
    </w:p>
    <w:p>
      <w:pPr>
        <w:numPr>
          <w:ilvl w:val="0"/>
          <w:numId w:val="1"/>
        </w:numPr>
        <w:shd w:val="clear" w:color="auto" w:fill="FFFFFF"/>
        <w:ind w:left="425" w:leftChars="0" w:hanging="425" w:firstLineChars="0"/>
        <w:rPr>
          <w:rFonts w:hint="eastAsia" w:ascii="Tahoma" w:hAnsi="Tahoma" w:cs="Tahoma"/>
          <w:color w:val="444444"/>
          <w:sz w:val="30"/>
          <w:szCs w:val="30"/>
          <w:lang w:val="en-US" w:eastAsia="zh-CN"/>
        </w:rPr>
      </w:pPr>
      <w:r>
        <w:rPr>
          <w:rFonts w:hint="eastAsia" w:ascii="Tahoma" w:hAnsi="Tahoma" w:cs="Tahoma"/>
          <w:color w:val="444444"/>
          <w:sz w:val="30"/>
          <w:szCs w:val="30"/>
          <w:lang w:val="en-US" w:eastAsia="zh-CN"/>
        </w:rPr>
        <w:t>增加止盈止损界面显示</w:t>
      </w:r>
    </w:p>
    <w:p>
      <w:pPr>
        <w:numPr>
          <w:ilvl w:val="0"/>
          <w:numId w:val="1"/>
        </w:numPr>
        <w:shd w:val="clear" w:color="auto" w:fill="FFFFFF"/>
        <w:ind w:left="425" w:leftChars="0" w:hanging="425" w:firstLineChars="0"/>
        <w:rPr>
          <w:rFonts w:hint="eastAsia" w:ascii="Tahoma" w:hAnsi="Tahoma" w:cs="Tahoma"/>
          <w:color w:val="444444"/>
          <w:sz w:val="30"/>
          <w:szCs w:val="30"/>
          <w:lang w:val="en-US" w:eastAsia="zh-CN"/>
        </w:rPr>
      </w:pPr>
      <w:r>
        <w:rPr>
          <w:rFonts w:hint="eastAsia" w:ascii="Tahoma" w:hAnsi="Tahoma" w:cs="Tahoma"/>
          <w:color w:val="444444"/>
          <w:sz w:val="30"/>
          <w:szCs w:val="30"/>
          <w:lang w:val="en-US" w:eastAsia="zh-CN"/>
        </w:rPr>
        <w:t>增加下单记录筛选</w:t>
      </w:r>
    </w:p>
    <w:p>
      <w:pPr>
        <w:numPr>
          <w:ilvl w:val="0"/>
          <w:numId w:val="1"/>
        </w:numPr>
        <w:shd w:val="clear" w:color="auto" w:fill="FFFFFF"/>
        <w:ind w:left="425" w:leftChars="0" w:hanging="425" w:firstLineChars="0"/>
        <w:rPr>
          <w:rFonts w:hint="eastAsia" w:ascii="Tahoma" w:hAnsi="Tahoma" w:cs="Tahoma"/>
          <w:color w:val="444444"/>
          <w:sz w:val="30"/>
          <w:szCs w:val="30"/>
          <w:lang w:val="en-US" w:eastAsia="zh-CN"/>
        </w:rPr>
      </w:pPr>
      <w:r>
        <w:rPr>
          <w:rFonts w:hint="eastAsia" w:ascii="Tahoma" w:hAnsi="Tahoma" w:cs="Tahoma"/>
          <w:color w:val="444444"/>
          <w:sz w:val="30"/>
          <w:szCs w:val="30"/>
          <w:lang w:val="en-US" w:eastAsia="zh-CN"/>
        </w:rPr>
        <w:t>修改在线充值问题，目前可以正常充值</w:t>
      </w:r>
    </w:p>
    <w:p>
      <w:pPr>
        <w:numPr>
          <w:ilvl w:val="0"/>
          <w:numId w:val="1"/>
        </w:numPr>
        <w:shd w:val="clear" w:color="auto" w:fill="FFFFFF"/>
        <w:ind w:left="425" w:leftChars="0" w:hanging="425" w:firstLineChars="0"/>
        <w:rPr>
          <w:rFonts w:hint="eastAsia" w:ascii="Tahoma" w:hAnsi="Tahoma" w:cs="Tahoma"/>
          <w:color w:val="444444"/>
          <w:sz w:val="30"/>
          <w:szCs w:val="30"/>
          <w:lang w:val="en-US" w:eastAsia="zh-CN"/>
        </w:rPr>
      </w:pPr>
      <w:r>
        <w:rPr>
          <w:rFonts w:hint="eastAsia" w:ascii="Tahoma" w:hAnsi="Tahoma" w:cs="Tahoma"/>
          <w:color w:val="444444"/>
          <w:sz w:val="30"/>
          <w:szCs w:val="30"/>
          <w:lang w:val="en-US" w:eastAsia="zh-CN"/>
        </w:rPr>
        <w:t>修改访问方式由SSR改为HOSTS</w:t>
      </w:r>
    </w:p>
    <w:p>
      <w:pPr>
        <w:shd w:val="clear" w:color="auto" w:fill="FFFFFF"/>
        <w:rPr>
          <w:rFonts w:hint="eastAsia" w:ascii="Tahoma" w:hAnsi="Tahoma" w:cs="Tahoma"/>
          <w:color w:val="444444"/>
          <w:sz w:val="48"/>
          <w:szCs w:val="48"/>
        </w:rPr>
      </w:pPr>
    </w:p>
    <w:p>
      <w:pPr>
        <w:shd w:val="clear" w:color="auto" w:fill="FFFFFF"/>
        <w:rPr>
          <w:rFonts w:ascii="Tahoma" w:hAnsi="Tahoma" w:cs="Tahoma"/>
          <w:color w:val="444444"/>
          <w:sz w:val="19"/>
          <w:szCs w:val="19"/>
        </w:rPr>
      </w:pPr>
      <w:r>
        <w:rPr>
          <w:rFonts w:hint="eastAsia" w:ascii="Tahoma" w:hAnsi="Tahoma" w:cs="Tahoma"/>
          <w:color w:val="444444"/>
          <w:sz w:val="48"/>
          <w:szCs w:val="48"/>
        </w:rPr>
        <w:t>温馨提示：币市有风险，投资需谨慎！</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B81AC"/>
    <w:multiLevelType w:val="singleLevel"/>
    <w:tmpl w:val="072B81AC"/>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D3198"/>
    <w:rsid w:val="000A6C38"/>
    <w:rsid w:val="001D0ABC"/>
    <w:rsid w:val="001E4BAD"/>
    <w:rsid w:val="00214647"/>
    <w:rsid w:val="003D3CC6"/>
    <w:rsid w:val="003E34AB"/>
    <w:rsid w:val="003F6F55"/>
    <w:rsid w:val="00407D83"/>
    <w:rsid w:val="004E39E6"/>
    <w:rsid w:val="00564AF3"/>
    <w:rsid w:val="005D7FB3"/>
    <w:rsid w:val="006C3331"/>
    <w:rsid w:val="00757085"/>
    <w:rsid w:val="007F4785"/>
    <w:rsid w:val="009B0090"/>
    <w:rsid w:val="009B11D3"/>
    <w:rsid w:val="00BC1CBC"/>
    <w:rsid w:val="00C42A08"/>
    <w:rsid w:val="00C66A3F"/>
    <w:rsid w:val="00C91EA0"/>
    <w:rsid w:val="00CF126B"/>
    <w:rsid w:val="00D3759A"/>
    <w:rsid w:val="00D8678C"/>
    <w:rsid w:val="00DD3198"/>
    <w:rsid w:val="00DE3811"/>
    <w:rsid w:val="00E3629A"/>
    <w:rsid w:val="00E37B61"/>
    <w:rsid w:val="00E42DCC"/>
    <w:rsid w:val="00EA63D7"/>
    <w:rsid w:val="00F05575"/>
    <w:rsid w:val="00F30398"/>
    <w:rsid w:val="41061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character" w:styleId="6">
    <w:name w:val="Hyperlink"/>
    <w:basedOn w:val="4"/>
    <w:unhideWhenUsed/>
    <w:qFormat/>
    <w:uiPriority w:val="99"/>
    <w:rPr>
      <w:color w:val="0000FF"/>
      <w:u w:val="single"/>
    </w:rPr>
  </w:style>
  <w:style w:type="character" w:customStyle="1" w:styleId="8">
    <w:name w:val="style1"/>
    <w:basedOn w:val="4"/>
    <w:qFormat/>
    <w:uiPriority w:val="0"/>
  </w:style>
  <w:style w:type="character" w:customStyle="1" w:styleId="9">
    <w:name w:val="style2"/>
    <w:basedOn w:val="4"/>
    <w:qFormat/>
    <w:uiPriority w:val="0"/>
  </w:style>
  <w:style w:type="character" w:customStyle="1" w:styleId="10">
    <w:name w:val="批注框文本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331</Words>
  <Characters>1889</Characters>
  <Lines>15</Lines>
  <Paragraphs>4</Paragraphs>
  <TotalTime>248</TotalTime>
  <ScaleCrop>false</ScaleCrop>
  <LinksUpToDate>false</LinksUpToDate>
  <CharactersWithSpaces>2216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2018-05-21T08:08:00Z</dcterms:created>
  <dc:creator>Administrator</dc:creator>
  <cp:lastModifiedBy>Administrator</cp:lastModifiedBy>
  <dcterms:modified xsi:type="dcterms:W3CDTF">2018-08-12T08:20:28Z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